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D5" w:rsidRDefault="00DB67D5" w:rsidP="00DB67D5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  <w:bookmarkStart w:id="0" w:name="_GoBack"/>
      <w:bookmarkEnd w:id="0"/>
    </w:p>
    <w:p w:rsidR="00DB67D5" w:rsidRPr="00DB67D5" w:rsidRDefault="00DB67D5" w:rsidP="00DB67D5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  <w:r w:rsidRPr="00DB67D5">
        <w:rPr>
          <w:rFonts w:asciiTheme="minorHAnsi" w:hAnsiTheme="minorHAnsi" w:cs="Tahoma"/>
          <w:i w:val="0"/>
          <w:sz w:val="32"/>
          <w:szCs w:val="24"/>
        </w:rPr>
        <w:t>CONTRATO DE LOCAÇÃO POR TEMPORADA</w:t>
      </w:r>
    </w:p>
    <w:p w:rsidR="00DB67D5" w:rsidRDefault="00DB67D5" w:rsidP="00DB67D5">
      <w:pPr>
        <w:jc w:val="center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(Regido pelo Art. 48 e segs. da lei 8.245/91)</w:t>
      </w:r>
    </w:p>
    <w:p w:rsidR="00DB67D5" w:rsidRPr="00DB67D5" w:rsidRDefault="00DB67D5" w:rsidP="00DB67D5">
      <w:pPr>
        <w:jc w:val="center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DAS PARTES</w:t>
      </w:r>
    </w:p>
    <w:p w:rsidR="00DB67D5" w:rsidRPr="00DB67D5" w:rsidRDefault="00DB67D5" w:rsidP="00DB67D5">
      <w:pPr>
        <w:jc w:val="both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jc w:val="both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 xml:space="preserve">Entre as partes, na qualidade de </w:t>
      </w:r>
      <w:r w:rsidRPr="00DB67D5">
        <w:rPr>
          <w:rFonts w:asciiTheme="minorHAnsi" w:hAnsiTheme="minorHAnsi" w:cs="Tahoma"/>
          <w:b/>
          <w:sz w:val="24"/>
          <w:szCs w:val="24"/>
        </w:rPr>
        <w:t>LOCADOR</w:t>
      </w:r>
      <w:proofErr w:type="gramStart"/>
      <w:r w:rsidRPr="00DB67D5">
        <w:rPr>
          <w:rFonts w:asciiTheme="minorHAnsi" w:hAnsiTheme="minorHAnsi" w:cs="Tahoma"/>
          <w:b/>
          <w:sz w:val="24"/>
          <w:szCs w:val="24"/>
        </w:rPr>
        <w:t>,</w:t>
      </w:r>
      <w:r w:rsidRPr="00DB67D5">
        <w:rPr>
          <w:rFonts w:asciiTheme="minorHAnsi" w:hAnsiTheme="minorHAnsi" w:cs="Tahoma"/>
          <w:sz w:val="24"/>
          <w:szCs w:val="24"/>
        </w:rPr>
        <w:t xml:space="preserve"> .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 xml:space="preserve">(nome do proprietário do imóvel), devidamente representado pela ........., com endereço à ..........., e na qualidade de </w:t>
      </w:r>
      <w:r w:rsidRPr="00DB67D5">
        <w:rPr>
          <w:rFonts w:asciiTheme="minorHAnsi" w:hAnsiTheme="minorHAnsi" w:cs="Tahoma"/>
          <w:b/>
          <w:sz w:val="24"/>
          <w:szCs w:val="24"/>
        </w:rPr>
        <w:t>LOCATÁRIA</w:t>
      </w:r>
      <w:r w:rsidRPr="00DB67D5">
        <w:rPr>
          <w:rFonts w:asciiTheme="minorHAnsi" w:hAnsiTheme="minorHAnsi" w:cs="Tahoma"/>
          <w:sz w:val="24"/>
          <w:szCs w:val="24"/>
        </w:rPr>
        <w:t>, ......................., representada por seu ......... (nome, nacionalidade, RG, CPF, etc.), tem justos e contratados a locação imobiliária com as seguintes cláusulas:</w:t>
      </w:r>
    </w:p>
    <w:p w:rsidR="00DB67D5" w:rsidRPr="00DB67D5" w:rsidRDefault="00DB67D5" w:rsidP="00DB67D5">
      <w:pPr>
        <w:jc w:val="both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jc w:val="both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PRIMEIRA – DAS CONDIÇÕES DO IMÓVEL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 xml:space="preserve">O imóvel objeto da locação é um ....... , que a locatária confessa receber em ótimas condições de higiene, limpeza e funcionamento das instalações hidráulicas, sanitárias e elétricas e de todos os acessórios incorporados ao imóvel, tais como: piso, janelas, portas, trincos, maçanetas, fechaduras, vidraças, etc., tudo em perfeito estado de conservação e se obriga a devolvê-lo nesse mesmo estado, ao final da locação sem direito a indenização ou retenção do imóvel por qualquer benfeitoria, ainda que necessária. Que recebe o imóvel inspecionado antes de assinar este contrato para fins de direito obrigacionais. Não será permitido a Locatária fazer modificações ou reformas nas instalações do imóvel contratado.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*O locador pode, nesta oportunidade, fazer ressalva que será inserta ao final do contrato, antes das assinaturas, quanto ao que ora é declarado. Presume-se que é absolutamente verdadeiro e constante desta Cláusula, se não houver ressalva, valendo a mesma para fins de direitos e obrigações previsto no Código Civil Brasileiro.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SEGUNDA – DA FINALIDADE DA LOCAÇÃO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 xml:space="preserve">O imóvel locado destina-se exclusivamente ao uso RESIDENCIAL TEMPORÁRIO, sendo proibido 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 xml:space="preserve">a) locador(a) sublocá-lo, cedê-lo ou emprestá-lo no todo ou em parte, seja a que título for. Se, entretanto, a Locatária notificar 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>a) Locador(a), da ocorrência de uma das hipóteses previstas nesta Cláusula, fica desde já ciente de que seu silêncio ou inércia, não traduzida em consentimento tácito. Também, não lhe é permitido fazer quaisquer instalações, adaptações, benfeitorias ou obras sem autorização expressa do Locador. Estas uma vez permitidas e executadas aderirão desde logo ao imóvel, não fazendo jus a Locatária a qualquer indenização;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TERCEIRA – PRAZO DA LOCAÇÃO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prazo da locação é de (n.º de dias – máximo de 90 dias), começando em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 xml:space="preserve"> ....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 xml:space="preserve">. 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e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 xml:space="preserve"> terminando em ......., quando a Locatária se compromete a devolver o imóvel nas condições que recebeu, em perfeita condições de uso, independente de qualquer aviso judicial ou extrajudicial, ficando de logo notificado(a).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*Obs.: Art. 48 da Lei 8.245/91: “... prazo não superior a noventa </w:t>
      </w:r>
      <w:proofErr w:type="gramStart"/>
      <w:r w:rsidRPr="00DB67D5">
        <w:rPr>
          <w:rFonts w:asciiTheme="minorHAnsi" w:hAnsiTheme="minorHAnsi" w:cs="Tahoma"/>
          <w:b/>
          <w:sz w:val="24"/>
          <w:szCs w:val="24"/>
        </w:rPr>
        <w:t>dias....</w:t>
      </w:r>
      <w:proofErr w:type="gramEnd"/>
      <w:r w:rsidRPr="00DB67D5">
        <w:rPr>
          <w:rFonts w:asciiTheme="minorHAnsi" w:hAnsiTheme="minorHAnsi" w:cs="Tahoma"/>
          <w:b/>
          <w:sz w:val="24"/>
          <w:szCs w:val="24"/>
        </w:rPr>
        <w:t>”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QUARTA – DO VALOR DO ALUGUEL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Aluguel mensal convencionado é de R$ ........, que serão pagos antecipados na sede da Administradora, ou outro local por ela indicado.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*Obs.: Pode ser exigido qualquer garantia prevista no Art. 37 da Lei 8.245/91 (fiança, caução, seguro </w:t>
      </w:r>
      <w:proofErr w:type="gramStart"/>
      <w:r w:rsidRPr="00DB67D5">
        <w:rPr>
          <w:rFonts w:asciiTheme="minorHAnsi" w:hAnsiTheme="minorHAnsi" w:cs="Tahoma"/>
          <w:b/>
          <w:sz w:val="24"/>
          <w:szCs w:val="24"/>
        </w:rPr>
        <w:t>fiança....</w:t>
      </w:r>
      <w:proofErr w:type="gramEnd"/>
      <w:r w:rsidRPr="00DB67D5">
        <w:rPr>
          <w:rFonts w:asciiTheme="minorHAnsi" w:hAnsiTheme="minorHAnsi" w:cs="Tahoma"/>
          <w:b/>
          <w:sz w:val="24"/>
          <w:szCs w:val="24"/>
        </w:rPr>
        <w:t>.)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QUINTA – DA CONSERVAÇÃO DO IMÓVEL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 xml:space="preserve">Os danos causados ao imóvel ou seus móveis, equipamentos e utensílios serão cobertos pela caução dada 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pelo(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 xml:space="preserve">a) Locatário(a) para cobrir tais despesas. No caso da caução não poder cobrir estas despesas, o Locador cobrará 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do(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>a) Locatário(a) a diferença.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*Obs.: Parágrafo único do Art. 48 da Lei 8.245/91 diz para constar a descrição dos móveis e utensílios, bem como o estado em que se encontram.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SEXTA – CAUÇÃO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proofErr w:type="gramStart"/>
      <w:r w:rsidRPr="00DB67D5">
        <w:rPr>
          <w:rFonts w:asciiTheme="minorHAnsi" w:hAnsiTheme="minorHAnsi" w:cs="Tahoma"/>
          <w:sz w:val="24"/>
          <w:szCs w:val="24"/>
        </w:rPr>
        <w:t>O(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>A) Locatário(a) deixará na Administradora uma caução no valor de R$ ......, para pagar eventuais despesas previstas na cláusula anterior.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SÉTIMA – DO PAGAMENTO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pagamento será feito no ato da assinatura do presente contrato, na sede do Locador, no horário de expediente;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OITAVA – DA ISENÇÃO DE RESPONSABILIDADE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Locador não se responsabilizará por objetos ou utensílios deixados ou colocados pelo Locatário dentro do imóvel locado.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NONA – DA DEVOLUÇÃO DO IMÓVEL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imóvel deve ser devolvido pelo Locatário limpo sob pena de pagar uma taxa de limpeza no valor de R</w:t>
      </w:r>
      <w:proofErr w:type="gramStart"/>
      <w:r w:rsidRPr="00DB67D5">
        <w:rPr>
          <w:rFonts w:asciiTheme="minorHAnsi" w:hAnsiTheme="minorHAnsi" w:cs="Tahoma"/>
          <w:sz w:val="24"/>
          <w:szCs w:val="24"/>
        </w:rPr>
        <w:t>$  (</w:t>
      </w:r>
      <w:proofErr w:type="gramEnd"/>
      <w:r w:rsidRPr="00DB67D5">
        <w:rPr>
          <w:rFonts w:asciiTheme="minorHAnsi" w:hAnsiTheme="minorHAnsi" w:cs="Tahoma"/>
          <w:sz w:val="24"/>
          <w:szCs w:val="24"/>
        </w:rPr>
        <w:t>taxa da faxina).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DÉCIMA – DO HORÁRIO DE EXPEDIENTE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horário de expediente do escritório do Locador é de segunda-feira à sexta-feira das 08:00 às 12:00 e das 14:00 às 17:00.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DÉCIMA PRIMEIRA – DA ENTREGA DAS CHAVES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A entrega das chaves, tanto no início quanto no término deste Contrato, deverá ser feita no horário comercial especificado na cláusula anterior. Fora deste horário, o Locatário efetuará o pagamento de uma taxa de R$ (valor da taxa);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DÉCIMA SEGUNDA – DAS MULTAS E PENALIDADES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A toda dívida resultante deste contrato será cobrada multa de 10%(dez por cento), juros de 1%(um por cento) ao mês e mais 20%(vinte por cento) a título de honorários advocatícios, independente do ajuizamento da ação;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DÉCIMA TERCEIRA – DO LOCAL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Todo e qualquer assunto referente à presente locação, bem como acertos e pagamento, devem ser tratados no escritório do Locador, especificado no preâmbulo deste Contrato;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 xml:space="preserve">DÉCIMA QUARTA – DA CONVENÇÃO E REGIMENTO INTERNO 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O Locatário respeitará as normas contidas na Convenção e no Regimento Interno do Edifício (quando houver). Ocorrendo o descumprimento de tais normas o Locatário sujeitar-se-á as cominações legais previstas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  <w:r w:rsidRPr="00DB67D5">
        <w:rPr>
          <w:rFonts w:asciiTheme="minorHAnsi" w:hAnsiTheme="minorHAnsi" w:cs="Tahoma"/>
          <w:b/>
          <w:sz w:val="24"/>
          <w:szCs w:val="24"/>
        </w:rPr>
        <w:t>DÉCIMA QUINTA – DO FORO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Para dirimir quaisquer possíveis dúvidas ou controvérsias oriundas do presente contrato, as partes elegem o foro da cidade de Fortaleza, renunciando qualquer outro por mais privilegiado que o seja.</w:t>
      </w:r>
    </w:p>
    <w:p w:rsidR="00DB67D5" w:rsidRPr="00DB67D5" w:rsidRDefault="00DB67D5" w:rsidP="00DB67D5">
      <w:pPr>
        <w:pStyle w:val="Corpodetexto"/>
        <w:rPr>
          <w:rFonts w:asciiTheme="minorHAnsi" w:hAnsiTheme="minorHAnsi" w:cs="Tahoma"/>
          <w:b/>
          <w:sz w:val="24"/>
          <w:szCs w:val="24"/>
        </w:rPr>
      </w:pPr>
    </w:p>
    <w:p w:rsid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  <w:r w:rsidRPr="00DB67D5">
        <w:rPr>
          <w:rFonts w:asciiTheme="minorHAnsi" w:hAnsiTheme="minorHAnsi" w:cs="Tahoma"/>
          <w:sz w:val="24"/>
          <w:szCs w:val="24"/>
        </w:rPr>
        <w:t>E por estarem assim contratados assinam o presente em 2 (duas) vias de igual teor e forma.</w:t>
      </w:r>
    </w:p>
    <w:p w:rsid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Default="00DB67D5" w:rsidP="00DB67D5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DB67D5" w:rsidRPr="00120AC1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CIDADE</w:t>
      </w:r>
      <w:r w:rsidRPr="00585791">
        <w:rPr>
          <w:rFonts w:asciiTheme="minorHAnsi" w:hAnsiTheme="minorHAnsi" w:cs="Arial"/>
          <w:sz w:val="24"/>
          <w:szCs w:val="24"/>
        </w:rPr>
        <w:t>-</w:t>
      </w:r>
      <w:r>
        <w:rPr>
          <w:rFonts w:asciiTheme="minorHAnsi" w:hAnsiTheme="minorHAnsi" w:cs="Arial"/>
          <w:sz w:val="24"/>
          <w:szCs w:val="24"/>
        </w:rPr>
        <w:t>UF</w:t>
      </w:r>
      <w:r w:rsidRPr="00585791">
        <w:rPr>
          <w:rFonts w:asciiTheme="minorHAnsi" w:hAnsiTheme="minorHAnsi" w:cs="Arial"/>
          <w:sz w:val="24"/>
          <w:szCs w:val="24"/>
        </w:rPr>
        <w:t xml:space="preserve">, </w:t>
      </w:r>
      <w:r>
        <w:rPr>
          <w:rFonts w:asciiTheme="minorHAnsi" w:hAnsiTheme="minorHAnsi" w:cs="Arial"/>
          <w:sz w:val="24"/>
          <w:szCs w:val="24"/>
        </w:rPr>
        <w:t>__ de</w:t>
      </w:r>
      <w:r w:rsidRPr="00585791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sz w:val="24"/>
          <w:szCs w:val="24"/>
        </w:rPr>
        <w:t>201_</w:t>
      </w:r>
    </w:p>
    <w:p w:rsidR="00DB67D5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DB67D5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DB67D5" w:rsidSect="00E9200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DB67D5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DB67D5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</w:pPr>
    </w:p>
    <w:p w:rsidR="00DB67D5" w:rsidRDefault="00DB67D5" w:rsidP="00DB67D5">
      <w:pPr>
        <w:ind w:left="-284" w:right="-516"/>
        <w:jc w:val="both"/>
        <w:rPr>
          <w:rFonts w:asciiTheme="minorHAnsi" w:hAnsiTheme="minorHAnsi" w:cs="Tahoma"/>
          <w:sz w:val="24"/>
          <w:szCs w:val="24"/>
        </w:rPr>
        <w:sectPr w:rsidR="00DB67D5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DB67D5" w:rsidRDefault="00DB67D5" w:rsidP="00DB67D5">
      <w:pPr>
        <w:rPr>
          <w:rFonts w:asciiTheme="minorHAnsi" w:hAnsiTheme="minorHAnsi"/>
          <w:sz w:val="24"/>
          <w:szCs w:val="24"/>
        </w:rPr>
        <w:sectPr w:rsidR="00DB67D5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DB67D5" w:rsidRDefault="00DB67D5" w:rsidP="00DB67D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Locador (a)                                                         Locatário (a)</w:t>
      </w:r>
    </w:p>
    <w:p w:rsidR="00DB67D5" w:rsidRDefault="00DB67D5" w:rsidP="00DB67D5">
      <w:pPr>
        <w:rPr>
          <w:rFonts w:asciiTheme="minorHAnsi" w:hAnsiTheme="minorHAnsi"/>
          <w:sz w:val="24"/>
          <w:szCs w:val="24"/>
        </w:rPr>
      </w:pPr>
    </w:p>
    <w:p w:rsidR="00DB67D5" w:rsidRDefault="00DB67D5" w:rsidP="00DB67D5">
      <w:pPr>
        <w:rPr>
          <w:rFonts w:asciiTheme="minorHAnsi" w:hAnsiTheme="minorHAnsi"/>
          <w:sz w:val="24"/>
          <w:szCs w:val="24"/>
        </w:rPr>
      </w:pPr>
    </w:p>
    <w:p w:rsidR="00DB67D5" w:rsidRDefault="00DB67D5" w:rsidP="00DB67D5">
      <w:pPr>
        <w:rPr>
          <w:rFonts w:asciiTheme="minorHAnsi" w:hAnsiTheme="minorHAnsi"/>
          <w:sz w:val="24"/>
          <w:szCs w:val="24"/>
        </w:rPr>
        <w:sectPr w:rsidR="00DB67D5" w:rsidSect="00120AC1">
          <w:type w:val="continuous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             </w:t>
      </w:r>
      <w:r w:rsidRPr="00FF6E2F">
        <w:rPr>
          <w:rFonts w:asciiTheme="minorHAnsi" w:hAnsiTheme="minorHAnsi"/>
          <w:sz w:val="24"/>
          <w:szCs w:val="24"/>
        </w:rPr>
        <w:t>____________________________</w:t>
      </w:r>
      <w:r>
        <w:rPr>
          <w:rFonts w:asciiTheme="minorHAnsi" w:hAnsiTheme="minorHAnsi"/>
          <w:sz w:val="24"/>
          <w:szCs w:val="24"/>
        </w:rPr>
        <w:t xml:space="preserve">  </w:t>
      </w:r>
      <w:r w:rsidRPr="00FF6E2F">
        <w:rPr>
          <w:rFonts w:asciiTheme="minorHAnsi" w:hAnsiTheme="minorHAnsi"/>
          <w:sz w:val="24"/>
          <w:szCs w:val="24"/>
        </w:rPr>
        <w:br/>
      </w:r>
    </w:p>
    <w:p w:rsidR="00DB67D5" w:rsidRPr="00DB67D5" w:rsidRDefault="00DB67D5" w:rsidP="00DB67D5">
      <w:pPr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Testemunha 1                                                  Testemunha 2</w:t>
      </w:r>
      <w:r w:rsidRPr="00DB67D5">
        <w:rPr>
          <w:rFonts w:asciiTheme="minorHAnsi" w:hAnsiTheme="minorHAnsi" w:cs="Tahoma"/>
          <w:sz w:val="24"/>
          <w:szCs w:val="24"/>
        </w:rPr>
        <w:t xml:space="preserve"> </w:t>
      </w:r>
    </w:p>
    <w:sectPr w:rsidR="00DB67D5" w:rsidRPr="00DB67D5" w:rsidSect="00DB67D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676" w:rsidRDefault="00126676" w:rsidP="00FE7201">
      <w:r>
        <w:separator/>
      </w:r>
    </w:p>
  </w:endnote>
  <w:endnote w:type="continuationSeparator" w:id="0">
    <w:p w:rsidR="00126676" w:rsidRDefault="00126676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5" w:rsidRDefault="00DB67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5" w:rsidRPr="00F3551C" w:rsidRDefault="00DB67D5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DB67D5" w:rsidRPr="00F3551C" w:rsidRDefault="00DB67D5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DB67D5" w:rsidRPr="00F3551C" w:rsidRDefault="00DB67D5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5" w:rsidRDefault="00DB67D5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676" w:rsidRDefault="00126676" w:rsidP="00FE7201">
      <w:r>
        <w:separator/>
      </w:r>
    </w:p>
  </w:footnote>
  <w:footnote w:type="continuationSeparator" w:id="0">
    <w:p w:rsidR="00126676" w:rsidRDefault="00126676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5" w:rsidRDefault="00DB67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DB67D5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DB67D5" w:rsidRPr="006E314C" w:rsidRDefault="00DB67D5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DB67D5" w:rsidRPr="006E314C" w:rsidRDefault="00DB67D5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DB67D5" w:rsidRPr="006E314C" w:rsidRDefault="00DB67D5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1D99DBE8" wp14:editId="3296282D">
                <wp:extent cx="1238250" cy="47625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B67D5" w:rsidRPr="006E314C" w:rsidRDefault="00DB67D5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7D5" w:rsidRDefault="00DB67D5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05C9E6D0" wp14:editId="2DA8780E">
                <wp:extent cx="1238250" cy="4762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50A2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47B2F0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358428E"/>
    <w:multiLevelType w:val="singleLevel"/>
    <w:tmpl w:val="7584E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0E12B5"/>
    <w:rsid w:val="001223B7"/>
    <w:rsid w:val="00126676"/>
    <w:rsid w:val="001673B1"/>
    <w:rsid w:val="003E0ECA"/>
    <w:rsid w:val="00452163"/>
    <w:rsid w:val="004743D7"/>
    <w:rsid w:val="00484203"/>
    <w:rsid w:val="004D0F32"/>
    <w:rsid w:val="005113E3"/>
    <w:rsid w:val="00585791"/>
    <w:rsid w:val="00614EA2"/>
    <w:rsid w:val="00625C67"/>
    <w:rsid w:val="006E314C"/>
    <w:rsid w:val="00727654"/>
    <w:rsid w:val="00735693"/>
    <w:rsid w:val="007A1CA6"/>
    <w:rsid w:val="008578D0"/>
    <w:rsid w:val="008956F7"/>
    <w:rsid w:val="008A5083"/>
    <w:rsid w:val="00923080"/>
    <w:rsid w:val="009A0FB3"/>
    <w:rsid w:val="009B40F5"/>
    <w:rsid w:val="00A01788"/>
    <w:rsid w:val="00A2742E"/>
    <w:rsid w:val="00B12431"/>
    <w:rsid w:val="00B552F4"/>
    <w:rsid w:val="00BD7278"/>
    <w:rsid w:val="00C036C6"/>
    <w:rsid w:val="00C648B2"/>
    <w:rsid w:val="00D958BB"/>
    <w:rsid w:val="00DB67D5"/>
    <w:rsid w:val="00E43D75"/>
    <w:rsid w:val="00EA5CB4"/>
    <w:rsid w:val="00F3551C"/>
    <w:rsid w:val="00FC2E75"/>
    <w:rsid w:val="00FE7201"/>
    <w:rsid w:val="00FF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1E833B3-D74B-4328-9734-52B37EFA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578D0"/>
    <w:pPr>
      <w:ind w:left="720"/>
      <w:contextualSpacing/>
    </w:pPr>
  </w:style>
  <w:style w:type="paragraph" w:styleId="NormalWeb">
    <w:name w:val="Normal (Web)"/>
    <w:basedOn w:val="Normal"/>
    <w:semiHidden/>
    <w:unhideWhenUsed/>
    <w:rsid w:val="0045216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Forte">
    <w:name w:val="Strong"/>
    <w:basedOn w:val="Fontepargpadro"/>
    <w:qFormat/>
    <w:rsid w:val="00452163"/>
    <w:rPr>
      <w:b/>
      <w:bCs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B40F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B40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F6E2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F6E2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457F0-314F-4B9B-A1FB-91BC01062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5743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2020-06-25T14:43:00Z</dcterms:created>
  <dcterms:modified xsi:type="dcterms:W3CDTF">2020-06-25T14:43:00Z</dcterms:modified>
</cp:coreProperties>
</file>